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761D4A">
        <w:rPr>
          <w:rFonts w:ascii="Arial" w:hAnsi="Arial" w:cs="Arial"/>
          <w:sz w:val="24"/>
          <w:szCs w:val="24"/>
        </w:rPr>
        <w:t>2</w:t>
      </w:r>
      <w:r w:rsidR="00C971EE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0133A">
        <w:rPr>
          <w:rFonts w:ascii="Arial" w:hAnsi="Arial" w:cs="Arial"/>
          <w:sz w:val="24"/>
          <w:szCs w:val="24"/>
        </w:rPr>
        <w:t>2</w:t>
      </w:r>
      <w:r w:rsidR="00761D4A">
        <w:rPr>
          <w:rFonts w:ascii="Arial" w:hAnsi="Arial" w:cs="Arial"/>
          <w:sz w:val="24"/>
          <w:szCs w:val="24"/>
        </w:rPr>
        <w:t>xxxxx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761D4A">
        <w:rPr>
          <w:rFonts w:ascii="Arial" w:hAnsi="Arial" w:cs="Arial"/>
          <w:sz w:val="24"/>
          <w:szCs w:val="24"/>
        </w:rPr>
        <w:t>Feb</w:t>
      </w:r>
      <w:r w:rsidR="00C971EE">
        <w:rPr>
          <w:rFonts w:ascii="Arial" w:hAnsi="Arial" w:cs="Arial"/>
          <w:sz w:val="24"/>
          <w:szCs w:val="24"/>
        </w:rPr>
        <w:t xml:space="preserve">. </w:t>
      </w:r>
      <w:r w:rsidR="00F478A0">
        <w:rPr>
          <w:rFonts w:ascii="Arial" w:hAnsi="Arial" w:cs="Arial"/>
          <w:sz w:val="24"/>
          <w:szCs w:val="24"/>
        </w:rPr>
        <w:t>21</w:t>
      </w:r>
      <w:r w:rsidR="00F478A0" w:rsidRPr="00F478A0">
        <w:rPr>
          <w:rFonts w:ascii="Arial" w:hAnsi="Arial" w:cs="Arial"/>
          <w:sz w:val="24"/>
          <w:szCs w:val="24"/>
          <w:vertAlign w:val="superscript"/>
        </w:rPr>
        <w:t>st</w:t>
      </w:r>
      <w:r w:rsidR="00F478A0">
        <w:rPr>
          <w:rFonts w:ascii="Arial" w:hAnsi="Arial" w:cs="Arial"/>
          <w:sz w:val="24"/>
          <w:szCs w:val="24"/>
        </w:rPr>
        <w:t xml:space="preserve"> </w:t>
      </w:r>
      <w:r w:rsidR="00C971EE">
        <w:rPr>
          <w:rFonts w:ascii="Arial" w:hAnsi="Arial" w:cs="Arial"/>
          <w:sz w:val="24"/>
          <w:szCs w:val="24"/>
        </w:rPr>
        <w:t>-</w:t>
      </w:r>
      <w:r w:rsidR="00761D4A">
        <w:rPr>
          <w:rFonts w:ascii="Arial" w:hAnsi="Arial" w:cs="Arial"/>
          <w:sz w:val="24"/>
          <w:szCs w:val="24"/>
        </w:rPr>
        <w:t>Mar.3</w:t>
      </w:r>
      <w:r w:rsidR="00F478A0" w:rsidRPr="00F478A0">
        <w:rPr>
          <w:rFonts w:ascii="Arial" w:hAnsi="Arial" w:cs="Arial"/>
          <w:sz w:val="24"/>
          <w:szCs w:val="24"/>
          <w:vertAlign w:val="superscript"/>
        </w:rPr>
        <w:t>rd</w:t>
      </w:r>
      <w:r w:rsidR="00F478A0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 w:rsidR="00C971EE">
        <w:rPr>
          <w:rFonts w:ascii="Arial" w:hAnsi="Arial" w:cs="Arial"/>
          <w:sz w:val="24"/>
          <w:szCs w:val="24"/>
        </w:rPr>
        <w:t>, 2022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455DFA">
        <w:rPr>
          <w:rFonts w:ascii="Arial" w:hAnsi="Arial" w:cs="Arial"/>
          <w:sz w:val="24"/>
          <w:lang w:val="en-US"/>
        </w:rPr>
        <w:t>Discussions on intra cell inter user MMSE-IRC receiver</w:t>
      </w:r>
    </w:p>
    <w:bookmarkEnd w:id="5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61D4A">
        <w:rPr>
          <w:rFonts w:ascii="Arial" w:hAnsi="Arial" w:cs="Arial"/>
          <w:sz w:val="24"/>
          <w:lang w:val="pt-BR"/>
        </w:rPr>
        <w:t>10.12.2.2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C971EE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</w:t>
      </w:r>
      <w:r w:rsidR="00761D4A">
        <w:rPr>
          <w:rFonts w:eastAsiaTheme="minorEastAsia"/>
          <w:lang w:eastAsia="zh-CN"/>
        </w:rPr>
        <w:t xml:space="preserve"> we provide our discussions on remain issue for intra cell inter user MMSE-IRC receiver.</w:t>
      </w:r>
    </w:p>
    <w:p w:rsidR="00776D21" w:rsidRPr="00776D21" w:rsidRDefault="00815D79" w:rsidP="00776D21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:rsidR="003A3E0C" w:rsidRPr="004C62F2" w:rsidRDefault="003A3E0C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bookmarkStart w:id="6" w:name="OLE_LINK157"/>
      <w:bookmarkStart w:id="7" w:name="OLE_LINK158"/>
      <w:r w:rsidRPr="004C62F2">
        <w:rPr>
          <w:rFonts w:eastAsiaTheme="minorEastAsia"/>
          <w:b/>
          <w:u w:val="single"/>
          <w:lang w:val="en-US" w:eastAsia="zh-CN"/>
        </w:rPr>
        <w:t>DMRS scrambling ID for target UE and co-scheduled 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A3E0C" w:rsidTr="003A3E0C">
        <w:tc>
          <w:tcPr>
            <w:tcW w:w="10457" w:type="dxa"/>
          </w:tcPr>
          <w:p w:rsidR="00761D4A" w:rsidRPr="005A30EF" w:rsidRDefault="00761D4A" w:rsidP="00761D4A">
            <w:pPr>
              <w:pStyle w:val="afa"/>
              <w:numPr>
                <w:ilvl w:val="0"/>
                <w:numId w:val="20"/>
              </w:numPr>
              <w:spacing w:line="300" w:lineRule="auto"/>
              <w:rPr>
                <w:rFonts w:eastAsiaTheme="minorEastAsia"/>
              </w:rPr>
            </w:pPr>
            <w:r w:rsidRPr="005A30EF">
              <w:rPr>
                <w:rFonts w:eastAsiaTheme="minorEastAsia"/>
              </w:rPr>
              <w:t>Option 1: Same scrambling ID when paired UEs are in the same CDM group. Different scrambling ID when paired UEs are in different CDM groups.</w:t>
            </w:r>
          </w:p>
          <w:p w:rsidR="00761D4A" w:rsidRPr="005A30EF" w:rsidRDefault="00761D4A" w:rsidP="00761D4A">
            <w:pPr>
              <w:pStyle w:val="afa"/>
              <w:numPr>
                <w:ilvl w:val="0"/>
                <w:numId w:val="20"/>
              </w:numPr>
              <w:spacing w:line="300" w:lineRule="auto"/>
              <w:rPr>
                <w:rFonts w:eastAsiaTheme="minorEastAsia"/>
              </w:rPr>
            </w:pPr>
            <w:r w:rsidRPr="005A30EF">
              <w:rPr>
                <w:rFonts w:eastAsiaTheme="minorEastAsia"/>
              </w:rPr>
              <w:t>Option 2: Same scrambling ID for all cases</w:t>
            </w:r>
          </w:p>
          <w:p w:rsidR="003A3E0C" w:rsidRPr="00761D4A" w:rsidRDefault="00761D4A" w:rsidP="00761D4A">
            <w:pPr>
              <w:pStyle w:val="afa"/>
              <w:numPr>
                <w:ilvl w:val="0"/>
                <w:numId w:val="20"/>
              </w:numPr>
              <w:spacing w:line="300" w:lineRule="auto"/>
              <w:rPr>
                <w:rFonts w:eastAsiaTheme="minorEastAsia"/>
              </w:rPr>
            </w:pPr>
            <w:r w:rsidRPr="005A30EF">
              <w:rPr>
                <w:rFonts w:eastAsiaTheme="minorEastAsia"/>
              </w:rPr>
              <w:t>Option 3: Configure variable scrambling ID during the test.</w:t>
            </w:r>
          </w:p>
        </w:tc>
      </w:tr>
    </w:tbl>
    <w:p w:rsidR="004D6646" w:rsidRDefault="004D6646" w:rsidP="003A3E0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results </w:t>
      </w:r>
      <w:r w:rsidR="00761D4A">
        <w:rPr>
          <w:rFonts w:eastAsiaTheme="minorEastAsia"/>
          <w:lang w:eastAsia="zh-CN"/>
        </w:rPr>
        <w:t xml:space="preserve">in [2], </w:t>
      </w:r>
      <w:r>
        <w:rPr>
          <w:rFonts w:eastAsiaTheme="minorEastAsia"/>
          <w:lang w:eastAsia="zh-CN"/>
        </w:rPr>
        <w:t xml:space="preserve">we can </w:t>
      </w:r>
      <w:r w:rsidR="00DC1F89">
        <w:rPr>
          <w:rFonts w:eastAsiaTheme="minorEastAsia"/>
          <w:lang w:eastAsia="zh-CN"/>
        </w:rPr>
        <w:t xml:space="preserve">observe </w:t>
      </w:r>
      <w:r>
        <w:rPr>
          <w:rFonts w:eastAsiaTheme="minorEastAsia"/>
          <w:lang w:eastAsia="zh-CN"/>
        </w:rPr>
        <w:t>that scrambling ID configurations have negligible effect on performance.</w:t>
      </w:r>
    </w:p>
    <w:p w:rsidR="004D6646" w:rsidRPr="00776D21" w:rsidRDefault="004D6646" w:rsidP="004D6646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776D21">
        <w:rPr>
          <w:rFonts w:eastAsiaTheme="minorEastAsia"/>
          <w:b/>
          <w:lang w:eastAsia="zh-CN"/>
        </w:rPr>
        <w:t xml:space="preserve">Observation </w:t>
      </w:r>
      <w:r w:rsidR="00761D4A" w:rsidRPr="00776D21">
        <w:rPr>
          <w:rFonts w:eastAsiaTheme="minorEastAsia"/>
          <w:b/>
          <w:lang w:eastAsia="zh-CN"/>
        </w:rPr>
        <w:t>1</w:t>
      </w:r>
      <w:r w:rsidRPr="00776D21">
        <w:rPr>
          <w:rFonts w:eastAsiaTheme="minorEastAsia"/>
          <w:b/>
          <w:lang w:eastAsia="zh-CN"/>
        </w:rPr>
        <w:t>: Scrambling ID configuration ha</w:t>
      </w:r>
      <w:r w:rsidR="003B432E" w:rsidRPr="00776D21">
        <w:rPr>
          <w:rFonts w:eastAsiaTheme="minorEastAsia"/>
          <w:b/>
          <w:lang w:eastAsia="zh-CN"/>
        </w:rPr>
        <w:t xml:space="preserve">s </w:t>
      </w:r>
      <w:r w:rsidRPr="00776D21">
        <w:rPr>
          <w:rFonts w:eastAsiaTheme="minorEastAsia"/>
          <w:b/>
          <w:lang w:eastAsia="zh-CN"/>
        </w:rPr>
        <w:t>negligible effect on performance.</w:t>
      </w:r>
    </w:p>
    <w:p w:rsidR="004D6646" w:rsidRPr="003C22EE" w:rsidRDefault="004D6646" w:rsidP="004D6646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From the following</w:t>
      </w:r>
      <w:r w:rsidR="003C22EE">
        <w:rPr>
          <w:rFonts w:eastAsiaTheme="minorEastAsia"/>
          <w:lang w:eastAsia="zh-CN"/>
        </w:rPr>
        <w:t xml:space="preserve"> </w:t>
      </w:r>
      <w:r w:rsidR="00DC1F89">
        <w:rPr>
          <w:rFonts w:eastAsiaTheme="minorEastAsia"/>
          <w:lang w:eastAsia="zh-CN"/>
        </w:rPr>
        <w:t xml:space="preserve">extraction </w:t>
      </w:r>
      <w:r w:rsidR="003C22EE">
        <w:rPr>
          <w:rFonts w:eastAsiaTheme="minorEastAsia"/>
          <w:lang w:eastAsia="zh-CN"/>
        </w:rPr>
        <w:t>from TS 38.211</w:t>
      </w:r>
      <w:r>
        <w:rPr>
          <w:rFonts w:eastAsiaTheme="minorEastAsia"/>
          <w:lang w:eastAsia="zh-CN"/>
        </w:rPr>
        <w:t xml:space="preserve">, we can </w:t>
      </w:r>
      <w:r w:rsidR="00DC1F89">
        <w:rPr>
          <w:rFonts w:eastAsiaTheme="minorEastAsia"/>
          <w:lang w:eastAsia="zh-CN"/>
        </w:rPr>
        <w:t xml:space="preserve">know </w:t>
      </w:r>
      <w:r>
        <w:rPr>
          <w:rFonts w:eastAsiaTheme="minorEastAsia"/>
          <w:lang w:eastAsia="zh-CN"/>
        </w:rPr>
        <w:t xml:space="preserve">that scrambling ID </w:t>
      </w:r>
      <w:r w:rsidR="00DC1F89">
        <w:rPr>
          <w:rFonts w:eastAsiaTheme="minorEastAsia"/>
          <w:lang w:eastAsia="zh-CN"/>
        </w:rPr>
        <w:t>needs to be</w:t>
      </w:r>
      <w:r>
        <w:rPr>
          <w:rFonts w:eastAsiaTheme="minorEastAsia"/>
          <w:lang w:eastAsia="zh-CN"/>
        </w:rPr>
        <w:t xml:space="preserve"> configured by higher layer</w:t>
      </w:r>
      <w:r w:rsidR="00DC1F89">
        <w:rPr>
          <w:rFonts w:eastAsiaTheme="minorEastAsia"/>
          <w:lang w:eastAsia="zh-CN"/>
        </w:rPr>
        <w:t xml:space="preserve"> for different scrambling ID</w:t>
      </w:r>
      <w:r>
        <w:rPr>
          <w:rFonts w:eastAsiaTheme="minorEastAsia"/>
          <w:lang w:eastAsia="zh-CN"/>
        </w:rPr>
        <w:t xml:space="preserve">, </w:t>
      </w:r>
      <w:r w:rsidR="00DC1F89">
        <w:rPr>
          <w:rFonts w:eastAsiaTheme="minorEastAsia"/>
          <w:lang w:eastAsia="zh-CN"/>
        </w:rPr>
        <w:t xml:space="preserve">so </w:t>
      </w:r>
      <w:r w:rsidR="003C22EE">
        <w:rPr>
          <w:sz w:val="21"/>
          <w:szCs w:val="21"/>
        </w:rPr>
        <w:t xml:space="preserve">Option 2 is the simplest implementation for test setup (Without scrambling </w:t>
      </w:r>
      <w:r w:rsidR="00DC1F89">
        <w:rPr>
          <w:sz w:val="21"/>
          <w:szCs w:val="21"/>
        </w:rPr>
        <w:t xml:space="preserve">id </w:t>
      </w:r>
      <w:r w:rsidR="003C22EE">
        <w:rPr>
          <w:sz w:val="21"/>
          <w:szCs w:val="21"/>
        </w:rPr>
        <w:t xml:space="preserve">configuration from high layer, it equals to </w:t>
      </w:r>
      <w:r w:rsidR="00DC1F89">
        <w:rPr>
          <w:sz w:val="21"/>
          <w:szCs w:val="21"/>
        </w:rPr>
        <w:t xml:space="preserve">the </w:t>
      </w:r>
      <w:r w:rsidR="003C22EE">
        <w:rPr>
          <w:sz w:val="21"/>
          <w:szCs w:val="21"/>
        </w:rPr>
        <w:t>cell</w:t>
      </w:r>
      <w:r w:rsidR="00DC1F89">
        <w:rPr>
          <w:sz w:val="21"/>
          <w:szCs w:val="21"/>
        </w:rPr>
        <w:t xml:space="preserve"> </w:t>
      </w:r>
      <w:r w:rsidR="003C22EE">
        <w:rPr>
          <w:sz w:val="21"/>
          <w:szCs w:val="21"/>
        </w:rPr>
        <w:t>ID). Option 3 will increase the test complexity</w:t>
      </w:r>
      <w:r w:rsidR="00672353">
        <w:rPr>
          <w:sz w:val="21"/>
          <w:szCs w:val="21"/>
        </w:rPr>
        <w:t xml:space="preserve"> and is not commonly used in real world.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D6646" w:rsidTr="004D6646">
        <w:tc>
          <w:tcPr>
            <w:tcW w:w="10457" w:type="dxa"/>
          </w:tcPr>
          <w:p w:rsidR="004D6646" w:rsidRPr="009858DF" w:rsidRDefault="00A32DB1" w:rsidP="004D6646">
            <w:pPr>
              <w:pStyle w:val="B1"/>
              <w:rPr>
                <w:i/>
                <w:sz w:val="16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</w:rPr>
                    <m:t>0,1,…,65535</m:t>
                  </m:r>
                </m:e>
              </m:d>
            </m:oMath>
            <w:r w:rsidR="004D6646" w:rsidRPr="009858DF">
              <w:rPr>
                <w:i/>
                <w:sz w:val="16"/>
              </w:rPr>
              <w:t xml:space="preserve"> are given by the higher-layer parameters scramblingID0 and scramblingID1, respectively, in the DMRS-DownlinkConfig IE if provided and the PDSCH is scheduled by PDCCH using DCI format 1_1 or 1_2 with the CRC scrambled by C-RNTI, MCS-C-RNTI, or CS-RNTI</w:t>
            </w:r>
          </w:p>
          <w:p w:rsidR="004D6646" w:rsidRPr="009858DF" w:rsidRDefault="004D6646" w:rsidP="004D6646">
            <w:pPr>
              <w:pStyle w:val="B1"/>
              <w:rPr>
                <w:i/>
                <w:sz w:val="16"/>
              </w:rPr>
            </w:pPr>
            <w:r w:rsidRPr="009858DF">
              <w:rPr>
                <w:i/>
                <w:sz w:val="16"/>
              </w:rPr>
              <w:t>-</w:t>
            </w:r>
            <w:r w:rsidRPr="009858DF">
              <w:rPr>
                <w:i/>
                <w:sz w:val="16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</w:rPr>
                    <m:t>0,1,…,65535</m:t>
                  </m:r>
                </m:e>
              </m:d>
            </m:oMath>
            <w:r w:rsidRPr="009858DF">
              <w:rPr>
                <w:i/>
                <w:sz w:val="16"/>
              </w:rPr>
              <w:t xml:space="preserve"> is given by the higher-layer parameter scramblingID0 in the DMRS-DownlinkConfig IE if provided and the PDSCH is scheduled by PDCCH using DCI format 1_0 with the CRC scrambled by C-RNTI, MCS-C-RNTI, or CS-RNTI;</w:t>
            </w:r>
          </w:p>
          <w:p w:rsidR="004D6646" w:rsidRPr="004D6646" w:rsidRDefault="004D6646" w:rsidP="004D6646">
            <w:pPr>
              <w:pStyle w:val="B1"/>
            </w:pPr>
            <w:r w:rsidRPr="009858DF">
              <w:rPr>
                <w:i/>
                <w:sz w:val="16"/>
              </w:rPr>
              <w:t>-</w:t>
            </w:r>
            <w:r w:rsidRPr="009858DF">
              <w:rPr>
                <w:i/>
                <w:sz w:val="16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6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w:rPr>
                  <w:rFonts w:ascii="Cambria Math" w:hAnsi="Cambria Math"/>
                  <w:sz w:val="16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 xml:space="preserve"> </m:t>
              </m:r>
            </m:oMath>
            <w:r w:rsidRPr="009858DF">
              <w:rPr>
                <w:i/>
                <w:sz w:val="16"/>
              </w:rPr>
              <w:t xml:space="preserve"> otherwise; </w:t>
            </w:r>
          </w:p>
        </w:tc>
      </w:tr>
    </w:tbl>
    <w:p w:rsidR="008B7B70" w:rsidRDefault="00672353" w:rsidP="00761D4A">
      <w:pPr>
        <w:spacing w:beforeLines="50" w:before="120" w:after="0"/>
        <w:rPr>
          <w:rFonts w:eastAsiaTheme="minorEastAsia"/>
          <w:b/>
        </w:rPr>
      </w:pPr>
      <w:r w:rsidRPr="00776D21">
        <w:rPr>
          <w:rFonts w:eastAsiaTheme="minorEastAsia" w:hint="eastAsia"/>
          <w:b/>
          <w:lang w:eastAsia="zh-CN"/>
        </w:rPr>
        <w:t>P</w:t>
      </w:r>
      <w:r w:rsidR="008B7B70" w:rsidRPr="00776D21">
        <w:rPr>
          <w:rFonts w:eastAsiaTheme="minorEastAsia"/>
          <w:b/>
          <w:lang w:eastAsia="zh-CN"/>
        </w:rPr>
        <w:t>roposal</w:t>
      </w:r>
      <w:r w:rsidR="00761D4A" w:rsidRPr="00776D21">
        <w:rPr>
          <w:rFonts w:eastAsiaTheme="minorEastAsia"/>
          <w:b/>
          <w:lang w:eastAsia="zh-CN"/>
        </w:rPr>
        <w:t xml:space="preserve"> 1</w:t>
      </w:r>
      <w:r w:rsidR="008B57AB" w:rsidRPr="00776D21">
        <w:rPr>
          <w:rFonts w:eastAsiaTheme="minorEastAsia"/>
          <w:b/>
          <w:lang w:eastAsia="zh-CN"/>
        </w:rPr>
        <w:t xml:space="preserve">: </w:t>
      </w:r>
      <w:r w:rsidR="00761D4A" w:rsidRPr="00776D21">
        <w:rPr>
          <w:rFonts w:eastAsiaTheme="minorEastAsia"/>
          <w:b/>
          <w:lang w:eastAsia="zh-CN"/>
        </w:rPr>
        <w:t xml:space="preserve">Use </w:t>
      </w:r>
      <w:r w:rsidR="00761D4A" w:rsidRPr="00776D21">
        <w:rPr>
          <w:rFonts w:eastAsiaTheme="minorEastAsia"/>
          <w:b/>
        </w:rPr>
        <w:t>s</w:t>
      </w:r>
      <w:r w:rsidR="008B7B70" w:rsidRPr="00776D21">
        <w:rPr>
          <w:rFonts w:eastAsiaTheme="minorEastAsia"/>
          <w:b/>
        </w:rPr>
        <w:t>ame scrambling ID for all cases</w:t>
      </w:r>
    </w:p>
    <w:p w:rsidR="00776D21" w:rsidRDefault="00776D21" w:rsidP="00761D4A">
      <w:pPr>
        <w:spacing w:beforeLines="50" w:before="120" w:after="0"/>
        <w:rPr>
          <w:rFonts w:eastAsiaTheme="minorEastAsia"/>
          <w:b/>
        </w:rPr>
      </w:pPr>
    </w:p>
    <w:p w:rsidR="00776D21" w:rsidRDefault="00776D21" w:rsidP="00776D21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776D21">
        <w:rPr>
          <w:rFonts w:eastAsiaTheme="minorEastAsia"/>
          <w:b/>
          <w:u w:val="single"/>
          <w:lang w:val="en-US" w:eastAsia="zh-CN"/>
        </w:rPr>
        <w:t>UE feature list</w:t>
      </w:r>
    </w:p>
    <w:p w:rsidR="00776D21" w:rsidRDefault="00776D21" w:rsidP="00776D21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776D21"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options for this open issues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76D21" w:rsidTr="00776D21">
        <w:tc>
          <w:tcPr>
            <w:tcW w:w="10457" w:type="dxa"/>
          </w:tcPr>
          <w:p w:rsidR="00776D21" w:rsidRPr="00543A89" w:rsidRDefault="00776D21" w:rsidP="00776D21">
            <w:pPr>
              <w:tabs>
                <w:tab w:val="num" w:pos="720"/>
              </w:tabs>
              <w:spacing w:beforeLines="50" w:before="120" w:afterLines="50" w:after="120"/>
              <w:rPr>
                <w:rFonts w:eastAsiaTheme="minorEastAsia"/>
                <w:b/>
                <w:u w:val="single"/>
                <w:lang w:val="en-US" w:eastAsia="zh-CN"/>
              </w:rPr>
            </w:pPr>
            <w:r w:rsidRPr="00543A89">
              <w:rPr>
                <w:rFonts w:eastAsiaTheme="minorEastAsia"/>
                <w:b/>
                <w:u w:val="single"/>
                <w:lang w:val="en-US" w:eastAsia="zh-CN"/>
              </w:rPr>
              <w:t>UE feature list MMSE-IRC requirements for scenarios with intra-cell inter-user interference</w:t>
            </w:r>
          </w:p>
          <w:p w:rsidR="00776D21" w:rsidRDefault="00776D21" w:rsidP="00776D21">
            <w:pPr>
              <w:numPr>
                <w:ilvl w:val="0"/>
                <w:numId w:val="27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Option 1: No need to introduce new UE feature, requirements release independent from Rel-15</w:t>
            </w:r>
          </w:p>
          <w:p w:rsidR="00776D21" w:rsidRDefault="00776D21" w:rsidP="00776D21">
            <w:pPr>
              <w:numPr>
                <w:ilvl w:val="0"/>
                <w:numId w:val="27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Option 2: Mandatory with or without UE capability signalling </w:t>
            </w:r>
          </w:p>
          <w:p w:rsidR="00776D21" w:rsidRDefault="00776D21" w:rsidP="00776D21">
            <w:pPr>
              <w:numPr>
                <w:ilvl w:val="0"/>
                <w:numId w:val="27"/>
              </w:numPr>
              <w:spacing w:after="0"/>
              <w:rPr>
                <w:lang w:eastAsia="zh-TW"/>
              </w:rPr>
            </w:pPr>
            <w:r>
              <w:t>Option 3: Optional with or without UE capability and applicable from Rel-17</w:t>
            </w:r>
          </w:p>
          <w:p w:rsidR="00776D21" w:rsidRPr="00776D21" w:rsidRDefault="00776D21" w:rsidP="00776D21">
            <w:pPr>
              <w:numPr>
                <w:ilvl w:val="0"/>
                <w:numId w:val="27"/>
              </w:numPr>
              <w:spacing w:afterLines="50" w:after="120"/>
              <w:ind w:left="714" w:hanging="357"/>
              <w:rPr>
                <w:lang w:eastAsia="zh-TW"/>
              </w:rPr>
            </w:pPr>
            <w:r>
              <w:t>Option 4: Optional without UE capability and applicable from Rel-15</w:t>
            </w:r>
          </w:p>
        </w:tc>
      </w:tr>
    </w:tbl>
    <w:p w:rsidR="00776D21" w:rsidRDefault="004D72E4" w:rsidP="00776D21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</w:t>
      </w:r>
      <w:r w:rsidR="00070655">
        <w:rPr>
          <w:rFonts w:eastAsiaTheme="minorEastAsia"/>
          <w:lang w:eastAsia="zh-CN"/>
        </w:rPr>
        <w:t>d on our understanding, the receiving signal from serving UE can be descripted as follows:</w:t>
      </w:r>
    </w:p>
    <w:p w:rsidR="00070655" w:rsidRDefault="00070655" w:rsidP="00070655">
      <w:pPr>
        <w:tabs>
          <w:tab w:val="num" w:pos="720"/>
        </w:tabs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Receiving signal = Serving cell signal + Inter-user interference+ Inter-cell interference+ white noise</w:t>
      </w:r>
    </w:p>
    <w:p w:rsidR="00B562CB" w:rsidRDefault="00070655" w:rsidP="00070655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processing of MMSE-IRC receiver is to calculate the covariance matrix of all interference. I.e. Sum of inter-user interference e, inter-cell interference and white noise and substitute it into basic MMSE formula. In </w:t>
      </w:r>
      <w:r w:rsidR="001142BC">
        <w:rPr>
          <w:rFonts w:eastAsiaTheme="minorEastAsia"/>
          <w:lang w:eastAsia="zh-CN"/>
        </w:rPr>
        <w:t xml:space="preserve">PDSCH test of </w:t>
      </w:r>
      <w:r>
        <w:rPr>
          <w:rFonts w:eastAsiaTheme="minorEastAsia"/>
          <w:lang w:eastAsia="zh-CN"/>
        </w:rPr>
        <w:t>previous release</w:t>
      </w:r>
      <w:r w:rsidR="001142BC">
        <w:rPr>
          <w:rFonts w:eastAsiaTheme="minorEastAsia"/>
          <w:lang w:eastAsia="zh-CN"/>
        </w:rPr>
        <w:t xml:space="preserve">, there is no inter user interference and inter-cell interference assumed </w:t>
      </w:r>
      <w:r w:rsidR="00B562CB">
        <w:rPr>
          <w:rFonts w:eastAsiaTheme="minorEastAsia"/>
          <w:lang w:eastAsia="zh-CN"/>
        </w:rPr>
        <w:t xml:space="preserve">and </w:t>
      </w:r>
      <w:r w:rsidR="001142BC">
        <w:rPr>
          <w:rFonts w:eastAsiaTheme="minorEastAsia"/>
          <w:lang w:eastAsia="zh-CN"/>
        </w:rPr>
        <w:t>the performance will be same for both MMSE-IRC and MMSE-</w:t>
      </w:r>
      <w:r w:rsidR="001142BC">
        <w:rPr>
          <w:rFonts w:eastAsiaTheme="minorEastAsia"/>
          <w:lang w:eastAsia="zh-CN"/>
        </w:rPr>
        <w:lastRenderedPageBreak/>
        <w:t>MRC</w:t>
      </w:r>
      <w:r w:rsidR="00B562CB">
        <w:rPr>
          <w:rFonts w:eastAsiaTheme="minorEastAsia"/>
          <w:lang w:eastAsia="zh-CN"/>
        </w:rPr>
        <w:t>. T</w:t>
      </w:r>
      <w:r w:rsidR="001142BC">
        <w:rPr>
          <w:rFonts w:eastAsiaTheme="minorEastAsia"/>
          <w:lang w:eastAsia="zh-CN"/>
        </w:rPr>
        <w:t xml:space="preserve">herefore, from our understanding, MMSE-MRC is used as baseline receiver from Rel-15. </w:t>
      </w:r>
      <w:r w:rsidR="00B562CB">
        <w:rPr>
          <w:rFonts w:eastAsiaTheme="minorEastAsia"/>
          <w:lang w:eastAsia="zh-CN"/>
        </w:rPr>
        <w:t>Same time, based on the above analysis, MMSE-IRC is agnostic to interference type so we prefer to introduce the MMSE-IRC requirements for both scenario including inter-cell and intra-cell as optional with only one capability signalling</w:t>
      </w:r>
      <w:r w:rsidR="00E20559" w:rsidRPr="00E20559">
        <w:rPr>
          <w:rFonts w:eastAsiaTheme="minorEastAsia"/>
          <w:lang w:eastAsia="zh-CN"/>
        </w:rPr>
        <w:t xml:space="preserve"> </w:t>
      </w:r>
      <w:r w:rsidR="00E20559">
        <w:rPr>
          <w:rFonts w:eastAsiaTheme="minorEastAsia"/>
          <w:lang w:eastAsia="zh-CN"/>
        </w:rPr>
        <w:t>which is used for MU-MIMO scheduling</w:t>
      </w:r>
      <w:r w:rsidR="00B562CB">
        <w:rPr>
          <w:rFonts w:eastAsiaTheme="minorEastAsia"/>
          <w:lang w:eastAsia="zh-CN"/>
        </w:rPr>
        <w:t>. Meanwhile, we propose that MMSE-IRC requirements are only applicable for Rel-17 UEs since this feature is introduced in Rel-17.</w:t>
      </w:r>
    </w:p>
    <w:p w:rsidR="00B562CB" w:rsidRPr="00B562CB" w:rsidRDefault="00B562CB" w:rsidP="00070655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lang w:eastAsia="zh-CN"/>
        </w:rPr>
      </w:pPr>
      <w:r w:rsidRPr="00B562CB">
        <w:rPr>
          <w:rFonts w:eastAsiaTheme="minorEastAsia"/>
          <w:b/>
          <w:lang w:eastAsia="zh-CN"/>
        </w:rPr>
        <w:t>Observation 1: MMSE-IRC is agnostic to interference type</w:t>
      </w:r>
    </w:p>
    <w:p w:rsidR="001142BC" w:rsidRPr="00B562CB" w:rsidRDefault="000D65D6" w:rsidP="00070655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lang w:eastAsia="zh-CN"/>
        </w:rPr>
      </w:pPr>
      <w:r w:rsidRPr="00B562CB">
        <w:rPr>
          <w:rFonts w:eastAsiaTheme="minorEastAsia"/>
          <w:b/>
          <w:lang w:eastAsia="zh-CN"/>
        </w:rPr>
        <w:t xml:space="preserve">Proposal 2: </w:t>
      </w:r>
      <w:r w:rsidR="00B562CB">
        <w:rPr>
          <w:rFonts w:eastAsiaTheme="minorEastAsia"/>
          <w:b/>
          <w:lang w:eastAsia="zh-CN"/>
        </w:rPr>
        <w:t>I</w:t>
      </w:r>
      <w:r w:rsidR="00B562CB" w:rsidRPr="00B562CB">
        <w:rPr>
          <w:rFonts w:eastAsiaTheme="minorEastAsia"/>
          <w:b/>
          <w:lang w:eastAsia="zh-CN"/>
        </w:rPr>
        <w:t>ntroduce the MMSE-IRC requirements for both scenario including inter-cell and intra-cell as optional with only one capability signalling</w:t>
      </w:r>
      <w:r w:rsidR="0024755A">
        <w:rPr>
          <w:rFonts w:eastAsiaTheme="minorEastAsia"/>
          <w:b/>
          <w:lang w:eastAsia="zh-CN"/>
        </w:rPr>
        <w:t xml:space="preserve"> and applicable from Rel-17</w:t>
      </w:r>
    </w:p>
    <w:bookmarkEnd w:id="2"/>
    <w:bookmarkEnd w:id="6"/>
    <w:bookmarkEnd w:id="7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CC4FE0" w:rsidRDefault="00A0737B" w:rsidP="00CC4FE0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</w:t>
      </w:r>
      <w:r w:rsidR="00815D79">
        <w:rPr>
          <w:rFonts w:eastAsiaTheme="minorEastAsia"/>
          <w:lang w:eastAsia="zh-CN"/>
        </w:rPr>
        <w:t>discussions on intra-cell inter-user MMSE-IRC receiver, the observations and proposals are:</w:t>
      </w:r>
    </w:p>
    <w:p w:rsidR="00761D4A" w:rsidRPr="001142BC" w:rsidRDefault="00761D4A" w:rsidP="00761D4A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1142BC">
        <w:rPr>
          <w:rFonts w:eastAsiaTheme="minorEastAsia"/>
          <w:b/>
          <w:lang w:eastAsia="zh-CN"/>
        </w:rPr>
        <w:t>Observation 1: Scrambling ID configuration has negligible effect on performance.</w:t>
      </w:r>
    </w:p>
    <w:p w:rsidR="00112C66" w:rsidRDefault="00112C66" w:rsidP="00761D4A">
      <w:pPr>
        <w:spacing w:beforeLines="50" w:before="120" w:after="0"/>
        <w:rPr>
          <w:rFonts w:eastAsiaTheme="minorEastAsia"/>
          <w:b/>
          <w:lang w:eastAsia="zh-CN"/>
        </w:rPr>
      </w:pPr>
      <w:r w:rsidRPr="001142BC">
        <w:rPr>
          <w:rFonts w:eastAsiaTheme="minorEastAsia" w:hint="eastAsia"/>
          <w:b/>
          <w:lang w:eastAsia="zh-CN"/>
        </w:rPr>
        <w:t>P</w:t>
      </w:r>
      <w:r w:rsidR="00761D4A" w:rsidRPr="001142BC">
        <w:rPr>
          <w:rFonts w:eastAsiaTheme="minorEastAsia"/>
          <w:b/>
          <w:lang w:eastAsia="zh-CN"/>
        </w:rPr>
        <w:t>roposal 1: Use same scrambling ID for all cases</w:t>
      </w:r>
    </w:p>
    <w:p w:rsidR="0024755A" w:rsidRPr="00B562CB" w:rsidRDefault="0024755A" w:rsidP="0024755A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lang w:eastAsia="zh-CN"/>
        </w:rPr>
      </w:pPr>
      <w:r w:rsidRPr="00B562CB">
        <w:rPr>
          <w:rFonts w:eastAsiaTheme="minorEastAsia"/>
          <w:b/>
          <w:lang w:eastAsia="zh-CN"/>
        </w:rPr>
        <w:t>Observation 1: MMSE-IRC is agnostic to interference type</w:t>
      </w:r>
    </w:p>
    <w:p w:rsidR="0024755A" w:rsidRPr="0024755A" w:rsidRDefault="0024755A" w:rsidP="0024755A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lang w:eastAsia="zh-CN"/>
        </w:rPr>
      </w:pPr>
      <w:r w:rsidRPr="00B562CB">
        <w:rPr>
          <w:rFonts w:eastAsiaTheme="minorEastAsia"/>
          <w:b/>
          <w:lang w:eastAsia="zh-CN"/>
        </w:rPr>
        <w:t xml:space="preserve">Proposal 2: </w:t>
      </w:r>
      <w:r>
        <w:rPr>
          <w:rFonts w:eastAsiaTheme="minorEastAsia"/>
          <w:b/>
          <w:lang w:eastAsia="zh-CN"/>
        </w:rPr>
        <w:t>I</w:t>
      </w:r>
      <w:r w:rsidRPr="00B562CB">
        <w:rPr>
          <w:rFonts w:eastAsiaTheme="minorEastAsia"/>
          <w:b/>
          <w:lang w:eastAsia="zh-CN"/>
        </w:rPr>
        <w:t>ntroduce the MMSE-IRC requirements for both scenario including inter-cell and intra-cell as optional with only one capability signalling</w:t>
      </w:r>
      <w:r>
        <w:rPr>
          <w:rFonts w:eastAsiaTheme="minorEastAsia"/>
          <w:b/>
          <w:lang w:eastAsia="zh-CN"/>
        </w:rPr>
        <w:t xml:space="preserve"> and applicable from Rel-17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Default="00F36F54" w:rsidP="00AA7699">
      <w:pPr>
        <w:pStyle w:val="afa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</w:rPr>
        <w:t>R4-2</w:t>
      </w:r>
      <w:r w:rsidR="00761D4A">
        <w:rPr>
          <w:rFonts w:eastAsiaTheme="minorEastAsia"/>
        </w:rPr>
        <w:t>203011</w:t>
      </w:r>
      <w:r>
        <w:rPr>
          <w:rFonts w:eastAsiaTheme="minorEastAsia"/>
        </w:rPr>
        <w:t xml:space="preserve">, </w:t>
      </w:r>
      <w:r w:rsidR="005F6954" w:rsidRPr="005F6954">
        <w:rPr>
          <w:rFonts w:eastAsiaTheme="minorEastAsia"/>
        </w:rPr>
        <w:t xml:space="preserve">Way Forward on MMSE-IRC for intra-cell inter-user interference. Huawei, HiSilicon </w:t>
      </w:r>
    </w:p>
    <w:p w:rsidR="008B57AB" w:rsidRPr="005F6954" w:rsidRDefault="0000133A" w:rsidP="0000133A">
      <w:pPr>
        <w:pStyle w:val="afa"/>
        <w:numPr>
          <w:ilvl w:val="0"/>
          <w:numId w:val="13"/>
        </w:numPr>
        <w:spacing w:beforeLines="50" w:before="120"/>
        <w:contextualSpacing w:val="0"/>
        <w:rPr>
          <w:rFonts w:eastAsiaTheme="minorEastAsia"/>
        </w:rPr>
      </w:pPr>
      <w:r w:rsidRPr="0000133A">
        <w:rPr>
          <w:rFonts w:eastAsiaTheme="minorEastAsia"/>
        </w:rPr>
        <w:t>R4-22</w:t>
      </w:r>
      <w:r w:rsidR="00761D4A">
        <w:rPr>
          <w:rFonts w:eastAsiaTheme="minorEastAsia"/>
        </w:rPr>
        <w:t>00990</w:t>
      </w:r>
      <w:r>
        <w:rPr>
          <w:rFonts w:eastAsiaTheme="minorEastAsia"/>
        </w:rPr>
        <w:t>,</w:t>
      </w:r>
      <w:r w:rsidRPr="0000133A">
        <w:rPr>
          <w:rFonts w:eastAsiaTheme="minorEastAsia"/>
        </w:rPr>
        <w:t xml:space="preserve"> </w:t>
      </w:r>
      <w:r w:rsidR="00761D4A" w:rsidRPr="00761D4A">
        <w:rPr>
          <w:rFonts w:eastAsiaTheme="minorEastAsia"/>
        </w:rPr>
        <w:t>Discussions on intra cell inter user MMSE-IRC receiver</w:t>
      </w:r>
      <w:r w:rsidR="00761D4A">
        <w:rPr>
          <w:rFonts w:eastAsiaTheme="minorEastAsia"/>
        </w:rPr>
        <w:t>. Huawei, HiSilicon</w:t>
      </w:r>
    </w:p>
    <w:sectPr w:rsidR="008B57AB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DB1" w:rsidRDefault="00A32DB1">
      <w:r>
        <w:separator/>
      </w:r>
    </w:p>
  </w:endnote>
  <w:endnote w:type="continuationSeparator" w:id="0">
    <w:p w:rsidR="00A32DB1" w:rsidRDefault="00A3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DB1" w:rsidRDefault="00A32DB1">
      <w:r>
        <w:separator/>
      </w:r>
    </w:p>
  </w:footnote>
  <w:footnote w:type="continuationSeparator" w:id="0">
    <w:p w:rsidR="00A32DB1" w:rsidRDefault="00A32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7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 w15:restartNumberingAfterBreak="0">
    <w:nsid w:val="324D762C"/>
    <w:multiLevelType w:val="hybridMultilevel"/>
    <w:tmpl w:val="714AB2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3C107C"/>
    <w:multiLevelType w:val="hybridMultilevel"/>
    <w:tmpl w:val="42E0FE0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0C62B7"/>
    <w:multiLevelType w:val="hybridMultilevel"/>
    <w:tmpl w:val="AFE0AD5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6"/>
  </w:num>
  <w:num w:numId="5">
    <w:abstractNumId w:val="18"/>
  </w:num>
  <w:num w:numId="6">
    <w:abstractNumId w:val="0"/>
  </w:num>
  <w:num w:numId="7">
    <w:abstractNumId w:val="4"/>
  </w:num>
  <w:num w:numId="8">
    <w:abstractNumId w:val="13"/>
  </w:num>
  <w:num w:numId="9">
    <w:abstractNumId w:val="15"/>
  </w:num>
  <w:num w:numId="10">
    <w:abstractNumId w:val="21"/>
  </w:num>
  <w:num w:numId="11">
    <w:abstractNumId w:val="25"/>
  </w:num>
  <w:num w:numId="12">
    <w:abstractNumId w:val="17"/>
  </w:num>
  <w:num w:numId="13">
    <w:abstractNumId w:val="22"/>
  </w:num>
  <w:num w:numId="14">
    <w:abstractNumId w:val="12"/>
  </w:num>
  <w:num w:numId="15">
    <w:abstractNumId w:val="19"/>
  </w:num>
  <w:num w:numId="16">
    <w:abstractNumId w:val="16"/>
  </w:num>
  <w:num w:numId="17">
    <w:abstractNumId w:val="6"/>
  </w:num>
  <w:num w:numId="18">
    <w:abstractNumId w:val="8"/>
  </w:num>
  <w:num w:numId="19">
    <w:abstractNumId w:val="10"/>
  </w:num>
  <w:num w:numId="20">
    <w:abstractNumId w:val="11"/>
  </w:num>
  <w:num w:numId="21">
    <w:abstractNumId w:val="5"/>
  </w:num>
  <w:num w:numId="22">
    <w:abstractNumId w:val="20"/>
  </w:num>
  <w:num w:numId="23">
    <w:abstractNumId w:val="9"/>
  </w:num>
  <w:num w:numId="24">
    <w:abstractNumId w:val="23"/>
  </w:num>
  <w:num w:numId="25">
    <w:abstractNumId w:val="14"/>
  </w:num>
  <w:num w:numId="26">
    <w:abstractNumId w:val="1"/>
  </w:num>
  <w:num w:numId="2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33A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27F1C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655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7727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D65D6"/>
    <w:rsid w:val="000D7116"/>
    <w:rsid w:val="000E02F8"/>
    <w:rsid w:val="000E13C9"/>
    <w:rsid w:val="000E301C"/>
    <w:rsid w:val="000E3370"/>
    <w:rsid w:val="000E4329"/>
    <w:rsid w:val="000E52DE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2C66"/>
    <w:rsid w:val="001133CF"/>
    <w:rsid w:val="00113571"/>
    <w:rsid w:val="001142BC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18F6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E65"/>
    <w:rsid w:val="001C2AB9"/>
    <w:rsid w:val="001C2DD3"/>
    <w:rsid w:val="001C31F9"/>
    <w:rsid w:val="001C47E5"/>
    <w:rsid w:val="001C4A8B"/>
    <w:rsid w:val="001C5F62"/>
    <w:rsid w:val="001C60C7"/>
    <w:rsid w:val="001C6466"/>
    <w:rsid w:val="001C6E0E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2C43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55A"/>
    <w:rsid w:val="0025022A"/>
    <w:rsid w:val="00250854"/>
    <w:rsid w:val="0025185C"/>
    <w:rsid w:val="00252287"/>
    <w:rsid w:val="0025228F"/>
    <w:rsid w:val="002530BE"/>
    <w:rsid w:val="00257195"/>
    <w:rsid w:val="002578D8"/>
    <w:rsid w:val="002602A7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658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E24"/>
    <w:rsid w:val="003616A4"/>
    <w:rsid w:val="0036172F"/>
    <w:rsid w:val="00361D36"/>
    <w:rsid w:val="00362163"/>
    <w:rsid w:val="003621A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3E0C"/>
    <w:rsid w:val="003A41E4"/>
    <w:rsid w:val="003A4FE1"/>
    <w:rsid w:val="003A557A"/>
    <w:rsid w:val="003A5F23"/>
    <w:rsid w:val="003A6985"/>
    <w:rsid w:val="003A6D6C"/>
    <w:rsid w:val="003B019E"/>
    <w:rsid w:val="003B3117"/>
    <w:rsid w:val="003B432E"/>
    <w:rsid w:val="003B5800"/>
    <w:rsid w:val="003B735C"/>
    <w:rsid w:val="003B7C7F"/>
    <w:rsid w:val="003C070F"/>
    <w:rsid w:val="003C1312"/>
    <w:rsid w:val="003C22EE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DFA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87F68"/>
    <w:rsid w:val="0049016D"/>
    <w:rsid w:val="004905B3"/>
    <w:rsid w:val="0049166A"/>
    <w:rsid w:val="00491C2A"/>
    <w:rsid w:val="00491F4A"/>
    <w:rsid w:val="00492263"/>
    <w:rsid w:val="00492450"/>
    <w:rsid w:val="00493185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502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646"/>
    <w:rsid w:val="004D679B"/>
    <w:rsid w:val="004D72E4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492"/>
    <w:rsid w:val="00597C30"/>
    <w:rsid w:val="005A057D"/>
    <w:rsid w:val="005A1326"/>
    <w:rsid w:val="005A2C0F"/>
    <w:rsid w:val="005A3E77"/>
    <w:rsid w:val="005A5317"/>
    <w:rsid w:val="005A5B67"/>
    <w:rsid w:val="005A6F63"/>
    <w:rsid w:val="005A7649"/>
    <w:rsid w:val="005A77C6"/>
    <w:rsid w:val="005A7971"/>
    <w:rsid w:val="005B060C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225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35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D4A"/>
    <w:rsid w:val="00761F30"/>
    <w:rsid w:val="007639D1"/>
    <w:rsid w:val="00764061"/>
    <w:rsid w:val="007652AA"/>
    <w:rsid w:val="00765492"/>
    <w:rsid w:val="00765535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21"/>
    <w:rsid w:val="00776D40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5D7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AB"/>
    <w:rsid w:val="008B72DF"/>
    <w:rsid w:val="008B751B"/>
    <w:rsid w:val="008B7B70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EB9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8DF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CA8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DBA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2DB1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6BB1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1D9A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9EC"/>
    <w:rsid w:val="00B05534"/>
    <w:rsid w:val="00B05988"/>
    <w:rsid w:val="00B05BB1"/>
    <w:rsid w:val="00B075E1"/>
    <w:rsid w:val="00B07ABB"/>
    <w:rsid w:val="00B07FFB"/>
    <w:rsid w:val="00B11A9D"/>
    <w:rsid w:val="00B12191"/>
    <w:rsid w:val="00B125BD"/>
    <w:rsid w:val="00B12A5F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62CB"/>
    <w:rsid w:val="00B6023C"/>
    <w:rsid w:val="00B614F8"/>
    <w:rsid w:val="00B619BE"/>
    <w:rsid w:val="00B61FEB"/>
    <w:rsid w:val="00B625C5"/>
    <w:rsid w:val="00B63583"/>
    <w:rsid w:val="00B63F2F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8AF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07C1C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A72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1EE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42C2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563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89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07A1B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0559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40C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73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8A0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8ED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145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Strong"/>
    <w:basedOn w:val="a3"/>
    <w:uiPriority w:val="22"/>
    <w:qFormat/>
    <w:rsid w:val="003A3E0C"/>
    <w:rPr>
      <w:b/>
      <w:bCs/>
    </w:rPr>
  </w:style>
  <w:style w:type="character" w:customStyle="1" w:styleId="B10">
    <w:name w:val="B1 (文字)"/>
    <w:qFormat/>
    <w:locked/>
    <w:rsid w:val="004D664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B0733-5374-4D1A-9747-996213E3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8</cp:revision>
  <cp:lastPrinted>2009-04-22T01:01:00Z</cp:lastPrinted>
  <dcterms:created xsi:type="dcterms:W3CDTF">2021-10-22T18:15:00Z</dcterms:created>
  <dcterms:modified xsi:type="dcterms:W3CDTF">2022-02-14T18:16:00Z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(3)CdEAL05+GKEY9h0oZtKQzl8rB07bdtKQ1NkusPZxcmwGIGaZKVSkcLzzLTVEXIlTpseAiak5
7pfbbzn4e84V4rxJlywd9OCpRXD6gKosfOQZ6+Zv3/SgDBuVlH7qJH+lFBGHE8XzaASxwSdA
yhTVq3wsu3qbH662p29Ned0WxD8Xi8Go1a8XF7s2Luah1RKy8XozuL8dPxRUW10sEYy0NT7k
QpWoocyATljKiRdOnU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F1ppm3PFELsb0XnpP+lT35MA7fNqa6TSAX4yEerb2DB0HDFVyLlVVb
Hk/H+CgjpdEp0wwI9nwWsGbeT2mzGuECc+1V+eQb17OYr8UXa3sQ6UYDE+4GAh6xzwtenF1B
q+C/8Fu4BxOlti/Fjs8hHVRKqD5FDEURt3qRmoNbyQUaT7jr2Cs6FQnnLAMd5zOxxTfK7o/C
E9RqX2EsJjEW2uUEiF46Yz5x++1HGhnxJt8F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25c12FIhRmWyVSqoLqX8PEjhAFZPjIOpw4zH
kHgidRh8bKojzoUIm3kMEmroiHavs3oV1c0t6WVEaHRBKzmYM3U=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